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181" w:beforeLines="50" w:line="360" w:lineRule="auto"/>
        <w:ind w:firstLine="0" w:firstLineChars="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医疗器械递交清单：</w:t>
      </w:r>
    </w:p>
    <w:p>
      <w:pPr>
        <w:widowControl w:val="0"/>
        <w:spacing w:line="360" w:lineRule="auto"/>
        <w:ind w:firstLine="0" w:firstLine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"mailto:（1）鹤壁市人民医院医疗器械伦理申请书纸质1份（申请者签名并注明日期）并递交电子稿至rmyy66888@163.com;"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kern w:val="2"/>
          <w:sz w:val="24"/>
          <w:szCs w:val="24"/>
          <w:lang w:val="en-US" w:eastAsia="zh-CN" w:bidi="ar-SA"/>
        </w:rPr>
        <w:t>（1）医疗器械</w:t>
      </w:r>
      <w:r>
        <w:rPr>
          <w:rFonts w:hint="eastAsia" w:ascii="Times New Roman" w:hAnsi="Times New Roman" w:eastAsia="宋体" w:cs="Times New Roman"/>
          <w:color w:val="auto"/>
          <w:kern w:val="0"/>
          <w:sz w:val="24"/>
          <w:szCs w:val="24"/>
          <w:u w:val="none"/>
          <w:lang w:val="en-US" w:eastAsia="zh-CN" w:bidi="ar-SA"/>
        </w:rPr>
        <w:t>初始审查申请</w:t>
      </w:r>
      <w:r>
        <w:rPr>
          <w:rFonts w:hint="eastAsia" w:ascii="宋体" w:hAnsi="宋体" w:eastAsia="宋体" w:cs="宋体"/>
          <w:kern w:val="2"/>
          <w:sz w:val="24"/>
          <w:szCs w:val="24"/>
          <w:lang w:val="en-US" w:eastAsia="zh-CN" w:bidi="ar-SA"/>
        </w:rPr>
        <w:fldChar w:fldCharType="end"/>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（2）临床试验方案（本中心主要研究者试验方案的签名页、最终方案批准签名页、注明</w:t>
      </w:r>
      <w:r>
        <w:rPr>
          <w:rFonts w:hint="eastAsia" w:ascii="宋体" w:hAnsi="宋体" w:cs="宋体"/>
          <w:kern w:val="2"/>
          <w:sz w:val="24"/>
          <w:szCs w:val="24"/>
          <w:lang w:val="en-US" w:eastAsia="zh-CN"/>
        </w:rPr>
        <w:t>版本号和日期</w:t>
      </w:r>
      <w:r>
        <w:rPr>
          <w:rFonts w:hint="eastAsia" w:ascii="宋体" w:hAnsi="宋体" w:cs="宋体"/>
          <w:kern w:val="0"/>
          <w:sz w:val="24"/>
          <w:szCs w:val="24"/>
          <w:lang w:val="en-US" w:eastAsia="zh-CN"/>
        </w:rPr>
        <w:t>）；</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（3）知情同意书（注明版本号和日期）；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（4）病例报告表（注明版本号和日期）；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（5）研究病历（注明版本号和日期）；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（6）研究者手册（注明版本号和日期）；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（7）招募广告、其他需提供给研究参与者的材料（如研究参与者日记卡、识别卡、问卷表等，注明版本号和日期)；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（8）</w:t>
      </w:r>
      <w:r>
        <w:rPr>
          <w:rFonts w:hint="eastAsia" w:ascii="宋体" w:hAnsi="宋体" w:cs="宋体"/>
          <w:kern w:val="2"/>
          <w:sz w:val="24"/>
          <w:szCs w:val="24"/>
          <w:lang w:val="en-US" w:eastAsia="zh-CN"/>
        </w:rPr>
        <w:t>研究参与者保险合同（注明有效期）；</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（9）产品注册检验合格报告和自检合格报告（一年内的）、说明书；</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（10）该产品具有复核通过的注册产品标准或相应的国家、行业标准；</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（11）动物试验报告；</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（12）</w:t>
      </w:r>
      <w:r>
        <w:rPr>
          <w:rFonts w:hint="eastAsia" w:ascii="宋体" w:hAnsi="宋体" w:cs="宋体"/>
          <w:kern w:val="2"/>
          <w:sz w:val="24"/>
          <w:szCs w:val="24"/>
          <w:lang w:val="en-US" w:eastAsia="zh-CN"/>
        </w:rPr>
        <w:t>中心实验室检测相关资料（如有）；</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（13）申办者的资质证明；</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（14）</w:t>
      </w:r>
      <w:r>
        <w:rPr>
          <w:rFonts w:hint="eastAsia" w:ascii="宋体" w:hAnsi="宋体" w:cs="宋体"/>
          <w:kern w:val="2"/>
          <w:sz w:val="24"/>
          <w:szCs w:val="24"/>
          <w:lang w:val="en-US" w:eastAsia="zh-CN"/>
        </w:rPr>
        <w:t>申办者对CRO公司的委托函和CRO公司的资质证明；</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（15）</w:t>
      </w:r>
      <w:r>
        <w:rPr>
          <w:rFonts w:hint="eastAsia" w:ascii="宋体" w:hAnsi="宋体" w:cs="宋体"/>
          <w:kern w:val="2"/>
          <w:sz w:val="24"/>
          <w:szCs w:val="24"/>
          <w:lang w:val="en-US" w:eastAsia="zh-CN"/>
        </w:rPr>
        <w:t>申办者/CRO对监查员及项目经理的授权委托书、相关资质文件（个人简历、GCP培训证书、身份证复印件等）；</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（16）</w:t>
      </w:r>
      <w:r>
        <w:rPr>
          <w:rFonts w:hint="eastAsia" w:ascii="宋体" w:hAnsi="宋体" w:cs="宋体"/>
          <w:color w:val="000000"/>
          <w:kern w:val="2"/>
          <w:sz w:val="24"/>
          <w:szCs w:val="24"/>
          <w:lang w:val="en-US" w:eastAsia="zh-CN"/>
        </w:rPr>
        <w:t>研究团队人员履历表、任务分配授权表及签名样张、GCP证书；</w:t>
      </w:r>
    </w:p>
    <w:p>
      <w:pPr>
        <w:widowControl/>
        <w:tabs>
          <w:tab w:val="left" w:pos="540"/>
        </w:tabs>
        <w:spacing w:line="360" w:lineRule="auto"/>
        <w:jc w:val="both"/>
        <w:rPr>
          <w:rFonts w:hint="eastAsia" w:ascii="宋体" w:hAnsi="宋体" w:cs="宋体"/>
          <w:kern w:val="0"/>
          <w:sz w:val="24"/>
          <w:szCs w:val="24"/>
          <w:lang w:val="en-US" w:eastAsia="zh-CN"/>
        </w:rPr>
      </w:pPr>
      <w:r>
        <w:rPr>
          <w:rFonts w:hint="eastAsia" w:ascii="宋体" w:hAnsi="宋体" w:cs="宋体"/>
          <w:kern w:val="0"/>
          <w:sz w:val="24"/>
          <w:szCs w:val="24"/>
          <w:lang w:val="en-US" w:eastAsia="zh-CN"/>
        </w:rPr>
        <w:t>（17）</w:t>
      </w:r>
      <w:r>
        <w:rPr>
          <w:rFonts w:hint="eastAsia" w:ascii="宋体" w:hAnsi="宋体" w:cs="宋体"/>
          <w:kern w:val="2"/>
          <w:sz w:val="24"/>
          <w:szCs w:val="24"/>
          <w:lang w:val="en-US" w:eastAsia="zh-CN"/>
        </w:rPr>
        <w:t>组长单位伦理审查委员会批件；</w:t>
      </w:r>
    </w:p>
    <w:p>
      <w:pPr>
        <w:widowControl/>
        <w:tabs>
          <w:tab w:val="left" w:pos="540"/>
        </w:tabs>
        <w:spacing w:line="360" w:lineRule="auto"/>
        <w:jc w:val="both"/>
        <w:rPr>
          <w:rFonts w:hint="eastAsia" w:ascii="宋体" w:hAnsi="宋体" w:cs="宋体"/>
          <w:kern w:val="2"/>
          <w:sz w:val="24"/>
          <w:szCs w:val="24"/>
          <w:lang w:val="en-US" w:eastAsia="zh-CN"/>
        </w:rPr>
      </w:pPr>
      <w:r>
        <w:rPr>
          <w:rFonts w:hint="eastAsia" w:ascii="宋体" w:hAnsi="宋体" w:cs="宋体"/>
          <w:kern w:val="0"/>
          <w:sz w:val="24"/>
          <w:szCs w:val="24"/>
          <w:lang w:val="en-US" w:eastAsia="zh-CN"/>
        </w:rPr>
        <w:t>（18）其他伦理审查委员会对申请试验项目的重要决定（如</w:t>
      </w:r>
      <w:r>
        <w:rPr>
          <w:rFonts w:hint="eastAsia" w:ascii="宋体" w:hAnsi="宋体" w:cs="宋体"/>
          <w:kern w:val="2"/>
          <w:sz w:val="24"/>
          <w:szCs w:val="24"/>
          <w:lang w:val="en-US" w:eastAsia="zh-CN"/>
        </w:rPr>
        <w:t>有</w:t>
      </w:r>
      <w:r>
        <w:rPr>
          <w:rFonts w:hint="eastAsia" w:ascii="宋体" w:hAnsi="宋体" w:cs="宋体"/>
          <w:kern w:val="0"/>
          <w:sz w:val="24"/>
          <w:szCs w:val="24"/>
          <w:lang w:val="en-US" w:eastAsia="zh-CN"/>
        </w:rPr>
        <w:t>）；</w:t>
      </w:r>
    </w:p>
    <w:p>
      <w:pPr>
        <w:widowControl/>
        <w:tabs>
          <w:tab w:val="left" w:pos="540"/>
        </w:tabs>
        <w:spacing w:line="360" w:lineRule="auto"/>
        <w:jc w:val="both"/>
        <w:rPr>
          <w:rFonts w:hint="eastAsia" w:ascii="宋体" w:hAnsi="宋体" w:cs="宋体"/>
          <w:kern w:val="2"/>
          <w:sz w:val="24"/>
          <w:szCs w:val="24"/>
          <w:lang w:val="en-US" w:eastAsia="zh-CN"/>
        </w:rPr>
      </w:pPr>
      <w:r>
        <w:rPr>
          <w:rFonts w:hint="eastAsia" w:ascii="宋体" w:hAnsi="宋体" w:cs="宋体"/>
          <w:kern w:val="0"/>
          <w:sz w:val="24"/>
          <w:szCs w:val="24"/>
          <w:lang w:val="en-US" w:eastAsia="zh-CN"/>
        </w:rPr>
        <w:t>（19）</w:t>
      </w:r>
      <w:r>
        <w:rPr>
          <w:rFonts w:hint="eastAsia" w:ascii="宋体" w:hAnsi="宋体" w:cs="宋体"/>
          <w:kern w:val="2"/>
          <w:sz w:val="24"/>
          <w:szCs w:val="24"/>
          <w:lang w:val="en-US" w:eastAsia="zh-CN"/>
        </w:rPr>
        <w:t>所提交材料真实性的自我保证声明</w:t>
      </w:r>
      <w:r>
        <w:rPr>
          <w:rFonts w:hint="eastAsia" w:ascii="宋体" w:hAnsi="宋体" w:cs="宋体"/>
          <w:bCs/>
          <w:kern w:val="0"/>
          <w:sz w:val="24"/>
          <w:szCs w:val="24"/>
          <w:lang w:val="en-US" w:eastAsia="zh-CN"/>
        </w:rPr>
        <w:t>（详见附件5）；</w:t>
      </w:r>
    </w:p>
    <w:p>
      <w:pPr>
        <w:widowControl/>
        <w:tabs>
          <w:tab w:val="left" w:pos="540"/>
        </w:tabs>
        <w:spacing w:line="360" w:lineRule="auto"/>
        <w:jc w:val="both"/>
        <w:rPr>
          <w:rFonts w:hint="eastAsia" w:ascii="宋体" w:hAnsi="宋体" w:cs="宋体"/>
          <w:color w:val="auto"/>
          <w:kern w:val="0"/>
          <w:sz w:val="24"/>
          <w:szCs w:val="24"/>
          <w:lang w:val="en-US" w:eastAsia="zh-CN"/>
        </w:rPr>
      </w:pPr>
      <w:r>
        <w:rPr>
          <w:rFonts w:hint="eastAsia" w:ascii="宋体" w:hAnsi="宋体" w:cs="宋体"/>
          <w:kern w:val="0"/>
          <w:sz w:val="24"/>
          <w:szCs w:val="24"/>
          <w:lang w:val="en-US" w:eastAsia="zh-CN"/>
        </w:rPr>
        <w:t>（20</w:t>
      </w:r>
      <w:r>
        <w:rPr>
          <w:rFonts w:hint="eastAsia" w:ascii="宋体" w:hAnsi="宋体" w:cs="宋体"/>
          <w:color w:val="auto"/>
          <w:kern w:val="0"/>
          <w:sz w:val="24"/>
          <w:szCs w:val="24"/>
          <w:lang w:val="en-US" w:eastAsia="zh-CN"/>
        </w:rPr>
        <w:t>）试验用医疗器械的研制符合适用的医疗器械质量管理体系相关要求的声明（①对照产品的三证，包括：厂家营业执照、生产许可证、产品注册证②对照组器械的自检报告③对照组器械产品注册信息）；</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（21）生物样本、信息数据的来源证明；</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（22）科学性论证意见；</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（23）招募广告及其发布形式；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0"/>
        </w:tabs>
        <w:spacing w:before="0" w:beforeAutospacing="0" w:after="0" w:afterAutospacing="0" w:line="360" w:lineRule="auto"/>
        <w:ind w:left="0" w:right="0" w:firstLine="0"/>
        <w:jc w:val="both"/>
        <w:rPr>
          <w:rFonts w:hint="eastAsia" w:ascii="宋体" w:hAnsi="宋体" w:eastAsia="宋体" w:cs="宋体"/>
          <w:i w:val="0"/>
          <w:iCs w:val="0"/>
          <w:caps w:val="0"/>
          <w:color w:val="000000"/>
          <w:spacing w:val="0"/>
          <w:sz w:val="24"/>
          <w:szCs w:val="24"/>
          <w:u w:val="none"/>
          <w:lang w:val="en-US" w:eastAsia="zh-CN"/>
        </w:rPr>
      </w:pPr>
      <w:r>
        <w:rPr>
          <w:rFonts w:hint="eastAsia" w:ascii="宋体" w:hAnsi="宋体" w:eastAsia="宋体" w:cs="宋体"/>
          <w:i w:val="0"/>
          <w:iCs w:val="0"/>
          <w:caps w:val="0"/>
          <w:color w:val="000000"/>
          <w:spacing w:val="0"/>
          <w:sz w:val="24"/>
          <w:szCs w:val="24"/>
          <w:u w:val="none"/>
          <w:lang w:val="en-US" w:eastAsia="zh-CN"/>
        </w:rPr>
        <w:t>（24）研究成果的发布形式说明；</w:t>
      </w:r>
    </w:p>
    <w:p>
      <w:pPr>
        <w:widowControl/>
        <w:tabs>
          <w:tab w:val="left" w:pos="540"/>
        </w:tabs>
        <w:spacing w:line="360" w:lineRule="auto"/>
        <w:jc w:val="both"/>
        <w:rPr>
          <w:rFonts w:hint="eastAsia" w:ascii="宋体" w:hAnsi="宋体" w:cs="宋体"/>
          <w:kern w:val="2"/>
          <w:sz w:val="24"/>
          <w:szCs w:val="24"/>
          <w:lang w:val="en-US" w:eastAsia="zh-CN"/>
        </w:rPr>
      </w:pPr>
      <w:r>
        <w:rPr>
          <w:rFonts w:hint="eastAsia" w:ascii="宋体" w:hAnsi="宋体" w:cs="宋体"/>
          <w:kern w:val="0"/>
          <w:sz w:val="24"/>
          <w:szCs w:val="24"/>
          <w:lang w:val="en-US" w:eastAsia="zh-CN"/>
        </w:rPr>
        <w:t>（25）</w:t>
      </w:r>
      <w:r>
        <w:rPr>
          <w:rFonts w:hint="eastAsia" w:ascii="宋体" w:hAnsi="宋体" w:cs="宋体"/>
          <w:kern w:val="2"/>
          <w:sz w:val="24"/>
          <w:szCs w:val="24"/>
          <w:lang w:val="en-US" w:eastAsia="zh-CN"/>
        </w:rPr>
        <w:t>其他试验相关资料及表格。</w:t>
      </w:r>
    </w:p>
    <w:p>
      <w:pPr>
        <w:keepNext w:val="0"/>
        <w:keepLines w:val="0"/>
        <w:pageBreakBefore w:val="0"/>
        <w:widowControl/>
        <w:kinsoku/>
        <w:wordWrap/>
        <w:overflowPunct/>
        <w:topLinePunct w:val="0"/>
        <w:autoSpaceDE/>
        <w:autoSpaceDN/>
        <w:bidi w:val="0"/>
        <w:adjustRightInd/>
        <w:snapToGrid/>
        <w:spacing w:before="181" w:beforeLines="50" w:line="360" w:lineRule="auto"/>
        <w:textAlignment w:val="auto"/>
        <w:rPr>
          <w:rFonts w:hint="eastAsia" w:ascii="宋体" w:hAnsi="宋体" w:eastAsia="宋体" w:cs="宋体"/>
          <w:b/>
          <w:bCs/>
          <w:color w:val="auto"/>
          <w:kern w:val="0"/>
          <w:sz w:val="24"/>
          <w:szCs w:val="24"/>
        </w:rPr>
      </w:pPr>
      <w:r>
        <w:rPr>
          <w:rFonts w:hint="eastAsia" w:ascii="宋体" w:hAnsi="宋体" w:eastAsia="宋体" w:cs="宋体"/>
          <w:b/>
          <w:color w:val="auto"/>
          <w:sz w:val="24"/>
          <w:szCs w:val="24"/>
        </w:rPr>
        <w:t>体外诊断试剂临床试验</w:t>
      </w:r>
      <w:r>
        <w:rPr>
          <w:rFonts w:hint="eastAsia" w:ascii="宋体" w:hAnsi="宋体" w:eastAsia="宋体" w:cs="宋体"/>
          <w:b/>
          <w:bCs/>
          <w:color w:val="auto"/>
          <w:kern w:val="0"/>
          <w:sz w:val="24"/>
          <w:szCs w:val="24"/>
        </w:rPr>
        <w:t>递交清单：</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医疗器械</w:t>
      </w:r>
      <w:r>
        <w:rPr>
          <w:rStyle w:val="5"/>
          <w:rFonts w:hint="eastAsia" w:ascii="宋体" w:hAnsi="宋体" w:cs="宋体"/>
          <w:color w:val="auto"/>
          <w:kern w:val="0"/>
          <w:sz w:val="24"/>
          <w:szCs w:val="24"/>
          <w:u w:val="none"/>
        </w:rPr>
        <w:t>初始审查申请</w:t>
      </w:r>
      <w:r>
        <w:rPr>
          <w:rFonts w:hint="eastAsia" w:ascii="宋体" w:hAnsi="宋体" w:cs="宋体"/>
          <w:bCs/>
          <w:kern w:val="0"/>
          <w:sz w:val="24"/>
          <w:szCs w:val="24"/>
        </w:rPr>
        <w:t>；</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临床试验方案（本中心主要研究者试验方案的签名页、最终方案批准签名页、注明</w:t>
      </w:r>
      <w:r>
        <w:rPr>
          <w:rFonts w:hint="eastAsia" w:ascii="宋体" w:hAnsi="宋体" w:cs="宋体"/>
          <w:sz w:val="24"/>
          <w:szCs w:val="24"/>
        </w:rPr>
        <w:t>版本号和日期</w:t>
      </w:r>
      <w:r>
        <w:rPr>
          <w:rFonts w:hint="eastAsia" w:ascii="宋体" w:hAnsi="宋体" w:cs="宋体"/>
          <w:kern w:val="0"/>
          <w:sz w:val="24"/>
          <w:szCs w:val="24"/>
        </w:rPr>
        <w:t>）；</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知情同意书（注明版本号和日期）；</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病例报告表（注明版本号和日期）；</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研究病历（注明版本号和日期）；</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研究者手册（注明版本号和日期）；</w:t>
      </w:r>
    </w:p>
    <w:p>
      <w:pPr>
        <w:widowControl/>
        <w:numPr>
          <w:ilvl w:val="0"/>
          <w:numId w:val="1"/>
        </w:numPr>
        <w:tabs>
          <w:tab w:val="left" w:pos="540"/>
        </w:tabs>
        <w:spacing w:line="360" w:lineRule="auto"/>
        <w:ind w:left="425" w:leftChars="0" w:hanging="425"/>
        <w:rPr>
          <w:rFonts w:hint="eastAsia"/>
        </w:rPr>
      </w:pPr>
      <w:r>
        <w:rPr>
          <w:rFonts w:hint="eastAsia" w:ascii="宋体" w:hAnsi="宋体" w:cs="宋体"/>
          <w:kern w:val="0"/>
          <w:sz w:val="24"/>
          <w:szCs w:val="24"/>
        </w:rPr>
        <w:t>产品注册检验合格报告和自检合格报告（一年内的）、说明书；</w:t>
      </w:r>
    </w:p>
    <w:p>
      <w:pPr>
        <w:widowControl/>
        <w:numPr>
          <w:ilvl w:val="0"/>
          <w:numId w:val="1"/>
        </w:numPr>
        <w:tabs>
          <w:tab w:val="left" w:pos="540"/>
        </w:tabs>
        <w:spacing w:line="360" w:lineRule="auto"/>
        <w:ind w:left="425" w:leftChars="0" w:hanging="425"/>
        <w:rPr>
          <w:rFonts w:hint="eastAsia"/>
        </w:rPr>
      </w:pPr>
      <w:r>
        <w:rPr>
          <w:rFonts w:hint="eastAsia" w:ascii="宋体" w:hAnsi="宋体" w:cs="宋体"/>
          <w:kern w:val="0"/>
          <w:sz w:val="24"/>
          <w:szCs w:val="24"/>
        </w:rPr>
        <w:t>对照产品的三证，包括：厂家营业执照、生产许可证、产品注册证；对照组器械的自检报告；对照组器械产品注册信息</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中心实验室检测相关资料；</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kern w:val="0"/>
          <w:sz w:val="24"/>
          <w:szCs w:val="24"/>
        </w:rPr>
        <w:t>申办者的资质证明；</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申办者对CRO公司的委托函和CRO公司的资质证明；</w:t>
      </w:r>
    </w:p>
    <w:p>
      <w:pPr>
        <w:widowControl/>
        <w:numPr>
          <w:ilvl w:val="0"/>
          <w:numId w:val="1"/>
        </w:numPr>
        <w:tabs>
          <w:tab w:val="left" w:pos="540"/>
        </w:tabs>
        <w:spacing w:line="360" w:lineRule="auto"/>
        <w:ind w:left="425" w:leftChars="0" w:hanging="425" w:firstLineChars="0"/>
        <w:rPr>
          <w:rFonts w:hint="eastAsia" w:ascii="宋体" w:hAnsi="宋体" w:cs="宋体"/>
          <w:kern w:val="0"/>
          <w:sz w:val="24"/>
          <w:szCs w:val="24"/>
        </w:rPr>
      </w:pPr>
      <w:r>
        <w:rPr>
          <w:rFonts w:hint="eastAsia" w:ascii="宋体" w:hAnsi="宋体" w:cs="宋体"/>
          <w:sz w:val="24"/>
          <w:szCs w:val="24"/>
        </w:rPr>
        <w:t>申办者/CRO对监查员及项目经理的授权委托书、相关资质文件（个人简历、GCP培训证书、身份证复印件等）；</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color w:val="000000"/>
          <w:sz w:val="24"/>
          <w:szCs w:val="24"/>
        </w:rPr>
        <w:t>研究团队人员履历表、任务分配授权表及签名样张、GCP证书；</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组长单位</w:t>
      </w:r>
      <w:r>
        <w:rPr>
          <w:rFonts w:hint="eastAsia" w:ascii="宋体" w:hAnsi="宋体" w:cs="宋体"/>
          <w:sz w:val="24"/>
          <w:szCs w:val="24"/>
          <w:lang w:eastAsia="zh-CN"/>
        </w:rPr>
        <w:t>伦理审查委员会</w:t>
      </w:r>
      <w:r>
        <w:rPr>
          <w:rFonts w:hint="eastAsia" w:ascii="宋体" w:hAnsi="宋体" w:cs="宋体"/>
          <w:sz w:val="24"/>
          <w:szCs w:val="24"/>
        </w:rPr>
        <w:t>批件；</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kern w:val="0"/>
          <w:sz w:val="24"/>
          <w:szCs w:val="24"/>
        </w:rPr>
        <w:t>其他</w:t>
      </w:r>
      <w:r>
        <w:rPr>
          <w:rFonts w:hint="eastAsia" w:ascii="宋体" w:hAnsi="宋体" w:cs="宋体"/>
          <w:kern w:val="0"/>
          <w:sz w:val="24"/>
          <w:szCs w:val="24"/>
          <w:lang w:eastAsia="zh-CN"/>
        </w:rPr>
        <w:t>伦理审查委员会</w:t>
      </w:r>
      <w:r>
        <w:rPr>
          <w:rFonts w:hint="eastAsia" w:ascii="宋体" w:hAnsi="宋体" w:cs="宋体"/>
          <w:kern w:val="0"/>
          <w:sz w:val="24"/>
          <w:szCs w:val="24"/>
        </w:rPr>
        <w:t>对申请试验项目的重要决定（如</w:t>
      </w:r>
      <w:r>
        <w:rPr>
          <w:rFonts w:hint="eastAsia" w:ascii="宋体" w:hAnsi="宋体" w:cs="宋体"/>
          <w:sz w:val="24"/>
          <w:szCs w:val="24"/>
          <w:lang w:eastAsia="zh-CN"/>
        </w:rPr>
        <w:t>有</w:t>
      </w:r>
      <w:r>
        <w:rPr>
          <w:rFonts w:hint="eastAsia" w:ascii="宋体" w:hAnsi="宋体" w:cs="宋体"/>
          <w:kern w:val="0"/>
          <w:sz w:val="24"/>
          <w:szCs w:val="24"/>
        </w:rPr>
        <w:t>）；</w:t>
      </w:r>
    </w:p>
    <w:p>
      <w:pPr>
        <w:widowControl/>
        <w:numPr>
          <w:ilvl w:val="0"/>
          <w:numId w:val="1"/>
        </w:numPr>
        <w:tabs>
          <w:tab w:val="left" w:pos="540"/>
        </w:tabs>
        <w:spacing w:line="360" w:lineRule="auto"/>
        <w:ind w:left="425" w:leftChars="0" w:hanging="425" w:firstLineChars="0"/>
        <w:rPr>
          <w:rFonts w:hint="eastAsia" w:ascii="宋体" w:hAnsi="宋体" w:cs="宋体"/>
          <w:sz w:val="24"/>
          <w:szCs w:val="24"/>
        </w:rPr>
      </w:pPr>
      <w:r>
        <w:rPr>
          <w:rFonts w:hint="eastAsia" w:ascii="宋体" w:hAnsi="宋体" w:cs="宋体"/>
          <w:sz w:val="24"/>
          <w:szCs w:val="24"/>
        </w:rPr>
        <w:t>所提交材料真实性的自我保证声明</w:t>
      </w:r>
      <w:r>
        <w:rPr>
          <w:rFonts w:hint="eastAsia" w:ascii="宋体" w:hAnsi="宋体" w:cs="宋体"/>
          <w:bCs/>
          <w:kern w:val="0"/>
          <w:sz w:val="24"/>
          <w:szCs w:val="24"/>
        </w:rPr>
        <w:t>（详见附件</w:t>
      </w:r>
      <w:r>
        <w:rPr>
          <w:rFonts w:hint="eastAsia" w:ascii="宋体" w:hAnsi="宋体" w:cs="宋体"/>
          <w:bCs/>
          <w:kern w:val="0"/>
          <w:sz w:val="24"/>
          <w:szCs w:val="24"/>
          <w:lang w:val="en-US" w:eastAsia="zh-CN"/>
        </w:rPr>
        <w:t>5</w:t>
      </w:r>
      <w:r>
        <w:rPr>
          <w:rFonts w:hint="eastAsia" w:ascii="宋体" w:hAnsi="宋体" w:cs="宋体"/>
          <w:bCs/>
          <w:kern w:val="0"/>
          <w:sz w:val="24"/>
          <w:szCs w:val="24"/>
        </w:rPr>
        <w:t>）；</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生物样本、信息数据的来源证明；</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科学性论证意见；</w:t>
      </w:r>
    </w:p>
    <w:p>
      <w:pPr>
        <w:widowControl/>
        <w:numPr>
          <w:ilvl w:val="0"/>
          <w:numId w:val="1"/>
        </w:numPr>
        <w:tabs>
          <w:tab w:val="left" w:pos="540"/>
        </w:tabs>
        <w:spacing w:line="360" w:lineRule="auto"/>
        <w:ind w:left="425" w:hanging="425" w:firstLineChars="0"/>
        <w:rPr>
          <w:rFonts w:hint="eastAsia" w:ascii="宋体" w:hAnsi="宋体" w:eastAsia="宋体" w:cs="宋体"/>
          <w:sz w:val="24"/>
        </w:rPr>
      </w:pPr>
      <w:r>
        <w:rPr>
          <w:rFonts w:hint="eastAsia" w:ascii="宋体" w:hAnsi="宋体" w:eastAsia="宋体" w:cs="宋体"/>
          <w:sz w:val="24"/>
        </w:rPr>
        <w:t>招募广告及其发布形式；</w:t>
      </w:r>
    </w:p>
    <w:p>
      <w:pPr>
        <w:widowControl/>
        <w:numPr>
          <w:ilvl w:val="0"/>
          <w:numId w:val="1"/>
        </w:numPr>
        <w:tabs>
          <w:tab w:val="left" w:pos="540"/>
        </w:tabs>
        <w:spacing w:line="360" w:lineRule="auto"/>
        <w:ind w:left="425" w:leftChars="0" w:hanging="425" w:firstLineChars="0"/>
        <w:rPr>
          <w:rFonts w:hint="eastAsia" w:ascii="宋体" w:hAnsi="宋体" w:cs="宋体"/>
          <w:color w:val="000000"/>
          <w:sz w:val="24"/>
          <w:szCs w:val="24"/>
        </w:rPr>
      </w:pPr>
      <w:r>
        <w:rPr>
          <w:rFonts w:hint="eastAsia" w:ascii="宋体" w:hAnsi="宋体" w:cs="宋体"/>
          <w:color w:val="000000"/>
          <w:sz w:val="24"/>
          <w:szCs w:val="24"/>
        </w:rPr>
        <w:t>研究成果的发布形式说明；</w:t>
      </w:r>
    </w:p>
    <w:p>
      <w:pPr>
        <w:widowControl/>
        <w:numPr>
          <w:ilvl w:val="0"/>
          <w:numId w:val="1"/>
        </w:numPr>
        <w:tabs>
          <w:tab w:val="left" w:pos="540"/>
        </w:tabs>
        <w:spacing w:line="360" w:lineRule="auto"/>
        <w:ind w:left="425" w:leftChars="0" w:hanging="425" w:firstLineChars="0"/>
        <w:rPr>
          <w:rFonts w:hint="eastAsia" w:ascii="宋体" w:hAnsi="宋体" w:cs="宋体"/>
          <w:color w:val="000000"/>
          <w:sz w:val="24"/>
          <w:szCs w:val="24"/>
        </w:rPr>
      </w:pPr>
      <w:r>
        <w:rPr>
          <w:rFonts w:hint="eastAsia" w:ascii="宋体" w:hAnsi="宋体" w:cs="宋体"/>
          <w:color w:val="000000"/>
          <w:sz w:val="24"/>
          <w:szCs w:val="24"/>
        </w:rPr>
        <w:t>其他试</w:t>
      </w:r>
      <w:bookmarkStart w:id="0" w:name="_GoBack"/>
      <w:bookmarkEnd w:id="0"/>
      <w:r>
        <w:rPr>
          <w:rFonts w:hint="eastAsia" w:ascii="宋体" w:hAnsi="宋体" w:cs="宋体"/>
          <w:color w:val="000000"/>
          <w:sz w:val="24"/>
          <w:szCs w:val="24"/>
        </w:rPr>
        <w:t>验相关资料及表格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02604"/>
    <w:multiLevelType w:val="singleLevel"/>
    <w:tmpl w:val="9B40260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ZmU3MGM3ZmY1MTc2NTg1OTQ5YzMxMTI4YjBmNTYifQ=="/>
  </w:docVars>
  <w:rsids>
    <w:rsidRoot w:val="00000000"/>
    <w:rsid w:val="48EA0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ourier New" w:hAnsi="Courier New" w:eastAsia="宋体" w:cs="Courier New"/>
      <w:color w:val="000000"/>
      <w:sz w:val="21"/>
      <w:szCs w:val="24"/>
      <w:lang w:val="zh-TW" w:eastAsia="zh-TW"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ind w:firstLine="640" w:firstLineChars="200"/>
    </w:pPr>
    <w:rPr>
      <w:rFonts w:ascii="宋体" w:hAnsi="宋体" w:cs="宋体"/>
      <w:sz w:val="28"/>
      <w:szCs w:val="28"/>
    </w:rPr>
  </w:style>
  <w:style w:type="character" w:styleId="5">
    <w:name w:val="Hyperlink"/>
    <w:basedOn w:val="4"/>
    <w:qFormat/>
    <w:uiPriority w:val="0"/>
    <w:rPr>
      <w:color w:val="000080"/>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2023-09-21T01:53:36Z</dcterms:created>
  <dc:creator>Administrator</dc:creator>
  <cp:lastModifiedBy>金牛座</cp:lastModifiedBy>
  <dcterms:modified xsi:type="dcterms:W3CDTF">2023-09-21T01:54:17Z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2411DED5F31B4A2E81886AC782EE0BC1_12</vt:lpwstr>
  </property>
</Properties>
</file>